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8A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b/>
          <w:sz w:val="28"/>
          <w:szCs w:val="28"/>
        </w:rPr>
        <w:t>附件五</w:t>
      </w:r>
    </w:p>
    <w:p w:rsidR="0067798A" w:rsidRPr="00427C71" w:rsidRDefault="0067798A" w:rsidP="0067798A">
      <w:pPr>
        <w:pStyle w:val="Default"/>
        <w:jc w:val="center"/>
        <w:rPr>
          <w:rFonts w:ascii="標楷體" w:eastAsia="標楷體" w:hAnsi="Times New Roman" w:cs="標楷體"/>
          <w:sz w:val="36"/>
          <w:szCs w:val="36"/>
        </w:rPr>
      </w:pPr>
      <w:r w:rsidRPr="00427C71">
        <w:rPr>
          <w:rFonts w:ascii="標楷體" w:eastAsia="標楷體" w:hAnsi="Times New Roman" w:cs="標楷體" w:hint="eastAsia"/>
          <w:sz w:val="36"/>
          <w:szCs w:val="36"/>
        </w:rPr>
        <w:t>僑光科技大學資訊科技系</w:t>
      </w:r>
      <w:bookmarkStart w:id="0" w:name="_GoBack"/>
      <w:r w:rsidRPr="00427C71">
        <w:rPr>
          <w:rFonts w:ascii="標楷體" w:eastAsia="標楷體" w:hAnsi="Times New Roman" w:cs="標楷體" w:hint="eastAsia"/>
          <w:sz w:val="36"/>
          <w:szCs w:val="36"/>
        </w:rPr>
        <w:t>自我評鑑委員會設置辦法</w:t>
      </w:r>
      <w:bookmarkEnd w:id="0"/>
    </w:p>
    <w:p w:rsidR="0067798A" w:rsidRDefault="0067798A" w:rsidP="0067798A">
      <w:pPr>
        <w:pStyle w:val="Default"/>
        <w:jc w:val="center"/>
        <w:rPr>
          <w:rFonts w:ascii="標楷體" w:eastAsia="標楷體" w:hAnsi="Times New Roman" w:cs="標楷體"/>
          <w:sz w:val="28"/>
          <w:szCs w:val="28"/>
        </w:rPr>
      </w:pPr>
    </w:p>
    <w:p w:rsidR="0067798A" w:rsidRPr="0069622D" w:rsidRDefault="0067798A" w:rsidP="0069622D">
      <w:pPr>
        <w:pStyle w:val="Default"/>
        <w:spacing w:line="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105</w:t>
      </w: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年</w:t>
      </w: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01</w:t>
      </w: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月</w:t>
      </w: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20</w:t>
      </w:r>
      <w:r w:rsidRPr="0069622D">
        <w:rPr>
          <w:rFonts w:ascii="Times New Roman" w:eastAsia="標楷體" w:hAnsi="Times New Roman" w:cs="Times New Roman" w:hint="eastAsia"/>
          <w:sz w:val="18"/>
          <w:szCs w:val="18"/>
        </w:rPr>
        <w:t>日系務會議通過</w:t>
      </w:r>
    </w:p>
    <w:p w:rsidR="0069622D" w:rsidRDefault="0069622D" w:rsidP="0069622D">
      <w:pPr>
        <w:pStyle w:val="Default"/>
        <w:spacing w:line="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  <w:r>
        <w:rPr>
          <w:rFonts w:ascii="標楷體" w:eastAsia="標楷體" w:hAnsi="標楷體" w:hint="eastAsia"/>
          <w:sz w:val="20"/>
        </w:rPr>
        <w:t>民國111年2月21日系務會議通過</w:t>
      </w:r>
    </w:p>
    <w:p w:rsidR="0069622D" w:rsidRPr="0069622D" w:rsidRDefault="0069622D" w:rsidP="0069622D">
      <w:pPr>
        <w:pStyle w:val="Default"/>
        <w:spacing w:line="0" w:lineRule="atLeast"/>
        <w:jc w:val="right"/>
        <w:rPr>
          <w:rFonts w:ascii="Times New Roman" w:eastAsia="標楷體" w:hAnsi="Times New Roman" w:cs="Times New Roman" w:hint="eastAsia"/>
          <w:sz w:val="18"/>
          <w:szCs w:val="18"/>
        </w:rPr>
      </w:pP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第一條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僑光科技大學資訊科技系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以下簡稱本系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為提升辦學品質及追求永續發展，特設置資訊科技系自我評鑑委員會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以下簡稱本委員會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。</w:t>
      </w:r>
    </w:p>
    <w:p w:rsidR="0067798A" w:rsidRDefault="0067798A" w:rsidP="0067798A">
      <w:pPr>
        <w:pStyle w:val="Default"/>
        <w:spacing w:after="46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第二條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本委員會職掌如下：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一、規劃本系自我評鑑事宜。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二、檢討本系自我評鑑委員提出之建議事項。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三、考核本系前次科技大學評鑑評鑑委員提出改善建議事項落實情形。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四、考核本系自我評鑑委員提出改善建議事項落實情形。</w:t>
      </w:r>
    </w:p>
    <w:p w:rsidR="0067798A" w:rsidRDefault="0067798A" w:rsidP="0067798A">
      <w:pPr>
        <w:pStyle w:val="Default"/>
        <w:spacing w:after="465"/>
        <w:ind w:firstLineChars="350" w:firstLine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五、審議本系自我評鑑其他相關事宜。</w:t>
      </w: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第三條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本委員會置委員若干名，系主任為當然委員，其餘委員由本系各專業領域組別內之教師推選，以擔任本委員會之選任委員，任期一年，連選得連任，選任委員以推選專任教師為原則。</w:t>
      </w:r>
    </w:p>
    <w:p w:rsidR="0067798A" w:rsidRDefault="0067798A" w:rsidP="0067798A">
      <w:pPr>
        <w:pStyle w:val="Default"/>
        <w:spacing w:after="465"/>
        <w:ind w:left="805" w:hangingChars="350" w:hanging="805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第四條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本委員會設置主任委員</w:t>
      </w:r>
      <w:r>
        <w:rPr>
          <w:rFonts w:ascii="Times New Roman" w:eastAsia="標楷體" w:hAnsi="Times New Roman" w:cs="Times New Roman"/>
          <w:sz w:val="23"/>
          <w:szCs w:val="23"/>
        </w:rPr>
        <w:t>(</w:t>
      </w:r>
      <w:r>
        <w:rPr>
          <w:rFonts w:ascii="標楷體" w:eastAsia="標楷體" w:hAnsi="Times New Roman" w:cs="標楷體" w:hint="eastAsia"/>
          <w:sz w:val="23"/>
          <w:szCs w:val="23"/>
        </w:rPr>
        <w:t>召集人</w:t>
      </w:r>
      <w:r>
        <w:rPr>
          <w:rFonts w:ascii="Times New Roman" w:eastAsia="標楷體" w:hAnsi="Times New Roman" w:cs="Times New Roman"/>
          <w:sz w:val="23"/>
          <w:szCs w:val="23"/>
        </w:rPr>
        <w:t>)</w:t>
      </w:r>
      <w:r>
        <w:rPr>
          <w:rFonts w:ascii="標楷體" w:eastAsia="標楷體" w:hAnsi="Times New Roman" w:cs="標楷體" w:hint="eastAsia"/>
          <w:sz w:val="23"/>
          <w:szCs w:val="23"/>
        </w:rPr>
        <w:t>一名，由系主任兼任，負責召集並主持會議，主任委員因故不克執行職務時，得由系主任指定一人代理。另置秘書一名，由系助理兼任。</w:t>
      </w:r>
    </w:p>
    <w:p w:rsidR="0067798A" w:rsidRDefault="0067798A" w:rsidP="0067798A">
      <w:pPr>
        <w:pStyle w:val="Default"/>
        <w:rPr>
          <w:rFonts w:ascii="標楷體" w:eastAsia="標楷體" w:hAnsi="Times New Roman" w:cs="標楷體"/>
          <w:sz w:val="23"/>
          <w:szCs w:val="23"/>
        </w:rPr>
      </w:pPr>
      <w:r>
        <w:rPr>
          <w:rFonts w:ascii="標楷體" w:eastAsia="標楷體" w:hAnsi="Times New Roman" w:cs="標楷體" w:hint="eastAsia"/>
          <w:sz w:val="23"/>
          <w:szCs w:val="23"/>
        </w:rPr>
        <w:t>第五條</w:t>
      </w:r>
      <w:r>
        <w:rPr>
          <w:rFonts w:ascii="標楷體" w:eastAsia="標楷體" w:hAnsi="Times New Roman" w:cs="標楷體"/>
          <w:sz w:val="23"/>
          <w:szCs w:val="23"/>
        </w:rPr>
        <w:t xml:space="preserve"> </w:t>
      </w:r>
      <w:r>
        <w:rPr>
          <w:rFonts w:ascii="標楷體" w:eastAsia="標楷體" w:hAnsi="Times New Roman" w:cs="標楷體" w:hint="eastAsia"/>
          <w:sz w:val="23"/>
          <w:szCs w:val="23"/>
        </w:rPr>
        <w:t>本辦法經系務會議審議通過後，公布實施，修訂時亦同。</w:t>
      </w:r>
    </w:p>
    <w:p w:rsidR="0067798A" w:rsidRPr="003A53F1" w:rsidRDefault="0067798A" w:rsidP="0067798A"/>
    <w:p w:rsidR="0067798A" w:rsidRPr="00CB0E6D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</w:p>
    <w:p w:rsidR="0067798A" w:rsidRPr="00B318FA" w:rsidRDefault="0067798A" w:rsidP="0067798A">
      <w:pPr>
        <w:spacing w:line="0" w:lineRule="atLeast"/>
        <w:rPr>
          <w:rFonts w:ascii="Arial" w:eastAsia="標楷體" w:hAnsi="Arial" w:cs="Arial"/>
          <w:b/>
          <w:sz w:val="28"/>
          <w:szCs w:val="28"/>
        </w:rPr>
      </w:pPr>
    </w:p>
    <w:p w:rsidR="00793CD5" w:rsidRPr="0067798A" w:rsidRDefault="00793CD5"/>
    <w:sectPr w:rsidR="00793CD5" w:rsidRPr="0067798A" w:rsidSect="00542787">
      <w:pgSz w:w="11906" w:h="16838"/>
      <w:pgMar w:top="567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89D" w:rsidRDefault="00F2189D" w:rsidP="0069622D">
      <w:r>
        <w:separator/>
      </w:r>
    </w:p>
  </w:endnote>
  <w:endnote w:type="continuationSeparator" w:id="0">
    <w:p w:rsidR="00F2189D" w:rsidRDefault="00F2189D" w:rsidP="006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89D" w:rsidRDefault="00F2189D" w:rsidP="0069622D">
      <w:r>
        <w:separator/>
      </w:r>
    </w:p>
  </w:footnote>
  <w:footnote w:type="continuationSeparator" w:id="0">
    <w:p w:rsidR="00F2189D" w:rsidRDefault="00F2189D" w:rsidP="0069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A"/>
    <w:rsid w:val="0067798A"/>
    <w:rsid w:val="0069622D"/>
    <w:rsid w:val="00793CD5"/>
    <w:rsid w:val="00F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E99DB"/>
  <w15:docId w15:val="{69C8FCE0-7C22-4FF7-AC80-424F130F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9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7798A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Default0">
    <w:name w:val="Default 字元"/>
    <w:link w:val="Default"/>
    <w:rsid w:val="0067798A"/>
    <w:rPr>
      <w:rFonts w:ascii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9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62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6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6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2022-02-23T07:48:00Z</dcterms:created>
  <dcterms:modified xsi:type="dcterms:W3CDTF">2022-02-23T07:48:00Z</dcterms:modified>
</cp:coreProperties>
</file>